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云阳县2024年10月医疗器械经营许可信息公示表</w:t>
      </w:r>
    </w:p>
    <w:tbl>
      <w:tblPr>
        <w:tblStyle w:val="3"/>
        <w:tblpPr w:leftFromText="180" w:rightFromText="180" w:vertAnchor="page" w:horzAnchor="page" w:tblpXSpec="center" w:tblpY="3038"/>
        <w:tblOverlap w:val="never"/>
        <w:tblW w:w="149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1470"/>
        <w:gridCol w:w="1350"/>
        <w:gridCol w:w="1645"/>
        <w:gridCol w:w="750"/>
        <w:gridCol w:w="850"/>
        <w:gridCol w:w="6880"/>
        <w:gridCol w:w="810"/>
        <w:gridCol w:w="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4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经营场所</w:t>
            </w:r>
          </w:p>
        </w:tc>
        <w:tc>
          <w:tcPr>
            <w:tcW w:w="16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社会信用代码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经营方式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许可证编号</w:t>
            </w:r>
          </w:p>
        </w:tc>
        <w:tc>
          <w:tcPr>
            <w:tcW w:w="6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经营范围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发证日期</w:t>
            </w:r>
          </w:p>
        </w:tc>
        <w:tc>
          <w:tcPr>
            <w:tcW w:w="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4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 w:colFirst="1" w:colLast="8"/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重庆市华元医药有限公司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重庆市云阳县双江街道迎宾大道288号1幢1-20-D办公</w:t>
            </w:r>
          </w:p>
        </w:tc>
        <w:tc>
          <w:tcPr>
            <w:tcW w:w="16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9150023569656417X1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批零兼营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渝云阳县食药监械经营许20170006号</w:t>
            </w:r>
          </w:p>
        </w:tc>
        <w:tc>
          <w:tcPr>
            <w:tcW w:w="6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年分类目录:6801基础外科手术器械,6815注射穿刺器械,6821医用电子仪器设备,6825医用高频仪器设备,6846植入材料和人工器官,6864医用卫生材料及敷料,6865医用缝合材料及粘合剂,6866医用高分子材料及制品;2017年分类目录:01有源手术器械,02无源手术器械,07医用诊察和监护器械,08呼吸、麻醉和急救器械,09物理治疗器械,10输血、透析和体外循环器械,12有源植入器械,13无源植入器械,14注输、护理和防护器械,16眼科器械,18妇产科、辅助生殖和避孕器械,19医用康复器械,22临床检验器械※※※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2024-10-09</w:t>
            </w:r>
          </w:p>
        </w:tc>
        <w:tc>
          <w:tcPr>
            <w:tcW w:w="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2027-03-21</w:t>
            </w:r>
          </w:p>
        </w:tc>
      </w:tr>
      <w:bookmarkEnd w:id="0"/>
    </w:tbl>
    <w:p>
      <w:pPr>
        <w:jc w:val="both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kNTcxNWIxODYxY2ExMmJiNjU2MDc2MGNjMjJiOTYifQ=="/>
  </w:docVars>
  <w:rsids>
    <w:rsidRoot w:val="11EF790D"/>
    <w:rsid w:val="09390E65"/>
    <w:rsid w:val="09F05072"/>
    <w:rsid w:val="0B35303D"/>
    <w:rsid w:val="0EDC7A20"/>
    <w:rsid w:val="0F4B54D0"/>
    <w:rsid w:val="11EF790D"/>
    <w:rsid w:val="17760616"/>
    <w:rsid w:val="188B7807"/>
    <w:rsid w:val="224C234F"/>
    <w:rsid w:val="22B96452"/>
    <w:rsid w:val="287626AA"/>
    <w:rsid w:val="290F1CF9"/>
    <w:rsid w:val="2B346401"/>
    <w:rsid w:val="2FFE5A1F"/>
    <w:rsid w:val="31DD2757"/>
    <w:rsid w:val="37370C4D"/>
    <w:rsid w:val="3DC47569"/>
    <w:rsid w:val="3F787CFD"/>
    <w:rsid w:val="4662319F"/>
    <w:rsid w:val="496930A0"/>
    <w:rsid w:val="4E0B62A5"/>
    <w:rsid w:val="50663A26"/>
    <w:rsid w:val="52F1431D"/>
    <w:rsid w:val="557C72AF"/>
    <w:rsid w:val="562A1C40"/>
    <w:rsid w:val="5A5E61F3"/>
    <w:rsid w:val="5B7E05A1"/>
    <w:rsid w:val="5D4D2703"/>
    <w:rsid w:val="6250275C"/>
    <w:rsid w:val="6F8E10F4"/>
    <w:rsid w:val="74632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442</Words>
  <Characters>668</Characters>
  <Lines>0</Lines>
  <Paragraphs>0</Paragraphs>
  <TotalTime>1</TotalTime>
  <ScaleCrop>false</ScaleCrop>
  <LinksUpToDate>false</LinksUpToDate>
  <CharactersWithSpaces>668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2023-01-17T07:24:00Z</dcterms:created>
  <dc:creator>郭相江</dc:creator>
  <cp:lastModifiedBy>郭相江</cp:lastModifiedBy>
  <cp:lastPrinted>2024-08-30T00:47:00Z</cp:lastPrinted>
  <dcterms:modified xsi:type="dcterms:W3CDTF">2024-11-04T02:52:36Z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362EB10FC45540B4A445E880B77CE1EC_13</vt:lpwstr>
  </property>
</Properties>
</file>