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ascii="微软雅黑" w:hAnsi="微软雅黑" w:eastAsia="微软雅黑" w:cs="微软雅黑"/>
          <w:i w:val="0"/>
          <w:iCs w:val="0"/>
          <w:caps w:val="0"/>
          <w:color w:val="333333"/>
          <w:spacing w:val="0"/>
          <w:sz w:val="24"/>
          <w:szCs w:val="24"/>
        </w:rPr>
      </w:pPr>
      <w:r>
        <w:rPr>
          <w:rFonts w:hint="eastAsia" w:ascii="方正小标宋_GBK" w:hAnsi="方正小标宋_GBK" w:eastAsia="方正小标宋_GBK" w:cs="方正小标宋_GBK"/>
          <w:i w:val="0"/>
          <w:iCs w:val="0"/>
          <w:caps w:val="0"/>
          <w:color w:val="333333"/>
          <w:spacing w:val="-6"/>
          <w:sz w:val="44"/>
          <w:szCs w:val="44"/>
          <w:shd w:val="clear" w:fill="FFFFFF"/>
          <w:lang w:val="en-US" w:eastAsia="zh-CN"/>
        </w:rPr>
        <w:t>云阳</w:t>
      </w:r>
      <w:r>
        <w:rPr>
          <w:rFonts w:ascii="方正小标宋_GBK" w:hAnsi="方正小标宋_GBK" w:eastAsia="方正小标宋_GBK" w:cs="方正小标宋_GBK"/>
          <w:i w:val="0"/>
          <w:iCs w:val="0"/>
          <w:caps w:val="0"/>
          <w:color w:val="333333"/>
          <w:spacing w:val="-6"/>
          <w:sz w:val="44"/>
          <w:szCs w:val="44"/>
          <w:shd w:val="clear" w:fill="FFFFFF"/>
        </w:rPr>
        <w:t>规划和自然资源局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方正小标宋_GBK" w:hAnsi="方正小标宋_GBK" w:eastAsia="方正小标宋_GBK" w:cs="方正小标宋_GBK"/>
          <w:i w:val="0"/>
          <w:iCs w:val="0"/>
          <w:caps w:val="0"/>
          <w:color w:val="333333"/>
          <w:spacing w:val="-6"/>
          <w:sz w:val="44"/>
          <w:szCs w:val="44"/>
          <w:shd w:val="clear" w:fill="FFFFFF"/>
        </w:rPr>
        <w:t>关于采矿权抵押备案的公示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640"/>
        <w:jc w:val="left"/>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重庆市云阳县云交建材有限责任公司于</w:t>
      </w:r>
      <w:r>
        <w:rPr>
          <w:rFonts w:hint="default" w:ascii="方正仿宋_GBK" w:hAnsi="方正仿宋_GBK" w:eastAsia="方正仿宋_GBK" w:cs="方正仿宋_GBK"/>
          <w:i w:val="0"/>
          <w:iCs w:val="0"/>
          <w:caps w:val="0"/>
          <w:color w:val="333333"/>
          <w:spacing w:val="0"/>
          <w:sz w:val="32"/>
          <w:szCs w:val="32"/>
          <w:shd w:val="clear" w:fill="FFFFFF"/>
        </w:rPr>
        <w:t>2023</w:t>
      </w:r>
      <w:r>
        <w:rPr>
          <w:rFonts w:hint="eastAsia" w:ascii="方正仿宋_GBK" w:hAnsi="方正仿宋_GBK" w:eastAsia="方正仿宋_GBK" w:cs="方正仿宋_GBK"/>
          <w:i w:val="0"/>
          <w:iCs w:val="0"/>
          <w:caps w:val="0"/>
          <w:color w:val="333333"/>
          <w:spacing w:val="0"/>
          <w:sz w:val="32"/>
          <w:szCs w:val="32"/>
          <w:shd w:val="clear" w:fill="FFFFFF"/>
        </w:rPr>
        <w:t>年</w:t>
      </w:r>
      <w:r>
        <w:rPr>
          <w:rFonts w:hint="default" w:ascii="方正仿宋_GBK" w:hAnsi="方正仿宋_GBK" w:eastAsia="方正仿宋_GBK" w:cs="方正仿宋_GBK"/>
          <w:i w:val="0"/>
          <w:iCs w:val="0"/>
          <w:caps w:val="0"/>
          <w:color w:val="333333"/>
          <w:spacing w:val="0"/>
          <w:sz w:val="32"/>
          <w:szCs w:val="32"/>
          <w:shd w:val="clear" w:fill="FFFFFF"/>
        </w:rPr>
        <w:t>1</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2</w:t>
      </w:r>
      <w:r>
        <w:rPr>
          <w:rFonts w:hint="eastAsia" w:ascii="方正仿宋_GBK" w:hAnsi="方正仿宋_GBK" w:eastAsia="方正仿宋_GBK" w:cs="方正仿宋_GBK"/>
          <w:i w:val="0"/>
          <w:iCs w:val="0"/>
          <w:caps w:val="0"/>
          <w:color w:val="333333"/>
          <w:spacing w:val="0"/>
          <w:sz w:val="32"/>
          <w:szCs w:val="32"/>
          <w:shd w:val="clear" w:fill="FFFFFF"/>
        </w:rPr>
        <w:t>月</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27</w:t>
      </w:r>
      <w:r>
        <w:rPr>
          <w:rFonts w:hint="eastAsia" w:ascii="方正仿宋_GBK" w:hAnsi="方正仿宋_GBK" w:eastAsia="方正仿宋_GBK" w:cs="方正仿宋_GBK"/>
          <w:i w:val="0"/>
          <w:iCs w:val="0"/>
          <w:caps w:val="0"/>
          <w:color w:val="333333"/>
          <w:spacing w:val="0"/>
          <w:sz w:val="32"/>
          <w:szCs w:val="32"/>
          <w:shd w:val="clear" w:fill="FFFFFF"/>
        </w:rPr>
        <w:t>日提交的重庆市云阳县云交建材有限责任公司柏树堡采石厂采矿权抵押备案申请，县规划自然资源局已于</w:t>
      </w:r>
      <w:r>
        <w:rPr>
          <w:rFonts w:hint="default" w:ascii="方正仿宋_GBK" w:hAnsi="方正仿宋_GBK" w:eastAsia="方正仿宋_GBK" w:cs="方正仿宋_GBK"/>
          <w:i w:val="0"/>
          <w:iCs w:val="0"/>
          <w:caps w:val="0"/>
          <w:color w:val="333333"/>
          <w:spacing w:val="0"/>
          <w:sz w:val="32"/>
          <w:szCs w:val="32"/>
          <w:shd w:val="clear" w:fill="FFFFFF"/>
        </w:rPr>
        <w:t>2023</w:t>
      </w:r>
      <w:r>
        <w:rPr>
          <w:rFonts w:hint="eastAsia" w:ascii="方正仿宋_GBK" w:hAnsi="方正仿宋_GBK" w:eastAsia="方正仿宋_GBK" w:cs="方正仿宋_GBK"/>
          <w:i w:val="0"/>
          <w:iCs w:val="0"/>
          <w:caps w:val="0"/>
          <w:color w:val="333333"/>
          <w:spacing w:val="0"/>
          <w:sz w:val="32"/>
          <w:szCs w:val="32"/>
          <w:shd w:val="clear" w:fill="FFFFFF"/>
        </w:rPr>
        <w:t>年</w:t>
      </w:r>
      <w:r>
        <w:rPr>
          <w:rFonts w:hint="default" w:ascii="方正仿宋_GBK" w:hAnsi="方正仿宋_GBK" w:eastAsia="方正仿宋_GBK" w:cs="方正仿宋_GBK"/>
          <w:i w:val="0"/>
          <w:iCs w:val="0"/>
          <w:caps w:val="0"/>
          <w:color w:val="333333"/>
          <w:spacing w:val="0"/>
          <w:sz w:val="32"/>
          <w:szCs w:val="32"/>
          <w:shd w:val="clear" w:fill="FFFFFF"/>
        </w:rPr>
        <w:t>1</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2</w:t>
      </w:r>
      <w:r>
        <w:rPr>
          <w:rFonts w:hint="eastAsia" w:ascii="方正仿宋_GBK" w:hAnsi="方正仿宋_GBK" w:eastAsia="方正仿宋_GBK" w:cs="方正仿宋_GBK"/>
          <w:i w:val="0"/>
          <w:iCs w:val="0"/>
          <w:caps w:val="0"/>
          <w:color w:val="333333"/>
          <w:spacing w:val="0"/>
          <w:sz w:val="32"/>
          <w:szCs w:val="32"/>
          <w:shd w:val="clear" w:fill="FFFFFF"/>
        </w:rPr>
        <w:t>月</w:t>
      </w:r>
      <w:r>
        <w:rPr>
          <w:rFonts w:hint="default" w:ascii="方正仿宋_GBK" w:hAnsi="方正仿宋_GBK" w:eastAsia="方正仿宋_GBK" w:cs="方正仿宋_GBK"/>
          <w:i w:val="0"/>
          <w:iCs w:val="0"/>
          <w:caps w:val="0"/>
          <w:color w:val="333333"/>
          <w:spacing w:val="0"/>
          <w:sz w:val="32"/>
          <w:szCs w:val="32"/>
          <w:shd w:val="clear" w:fill="FFFFFF"/>
        </w:rPr>
        <w:t>2</w:t>
      </w:r>
      <w:r>
        <w:rPr>
          <w:rFonts w:hint="eastAsia" w:ascii="方正仿宋_GBK" w:hAnsi="方正仿宋_GBK" w:eastAsia="方正仿宋_GBK" w:cs="方正仿宋_GBK"/>
          <w:i w:val="0"/>
          <w:iCs w:val="0"/>
          <w:caps w:val="0"/>
          <w:color w:val="333333"/>
          <w:spacing w:val="0"/>
          <w:sz w:val="32"/>
          <w:szCs w:val="32"/>
          <w:shd w:val="clear" w:fill="FFFFFF"/>
          <w:lang w:val="en-US" w:eastAsia="zh-CN"/>
        </w:rPr>
        <w:t>8</w:t>
      </w:r>
      <w:r>
        <w:rPr>
          <w:rFonts w:hint="eastAsia" w:ascii="方正仿宋_GBK" w:hAnsi="方正仿宋_GBK" w:eastAsia="方正仿宋_GBK" w:cs="方正仿宋_GBK"/>
          <w:i w:val="0"/>
          <w:iCs w:val="0"/>
          <w:caps w:val="0"/>
          <w:color w:val="333333"/>
          <w:spacing w:val="0"/>
          <w:sz w:val="32"/>
          <w:szCs w:val="32"/>
          <w:shd w:val="clear" w:fill="FFFFFF"/>
        </w:rPr>
        <w:t>日办理完结，现将相关信息公示如下：</w:t>
      </w:r>
    </w:p>
    <w:tbl>
      <w:tblPr>
        <w:tblStyle w:val="4"/>
        <w:tblpPr w:leftFromText="180" w:rightFromText="180" w:vertAnchor="text" w:horzAnchor="page" w:tblpX="1867" w:tblpY="5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3991"/>
        <w:gridCol w:w="893"/>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采矿许可证号</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C5002352023057140155103</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采矿权人名称</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重庆市云阳县云交建材有限责任公司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矿山名称</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重庆市云阳县云交建材有限责任公司柏树堡采石厂</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类型</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许可证有效期起</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2023年5月12日</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许可证有效期止</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2039年7月16日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签发日期</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2023年5月12日</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备案通知书文号</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抵押人</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重庆市云阳县云交建材有限责任公司</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抵押权人</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重庆进出口融资担保有限公司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抵押备案期限起</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2023年12月15日</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抵押备案期限止</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2028年12月14日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债务合同名称</w:t>
            </w:r>
          </w:p>
        </w:tc>
        <w:tc>
          <w:tcPr>
            <w:tcW w:w="3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流动资金贷款合同</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债务合同文号</w:t>
            </w:r>
          </w:p>
        </w:tc>
        <w:tc>
          <w:tcPr>
            <w:tcW w:w="275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云阳支行2023年公流贷字第3700002023100300号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911" w:type="dxa"/>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历次备案时间</w:t>
            </w:r>
          </w:p>
        </w:tc>
        <w:tc>
          <w:tcPr>
            <w:tcW w:w="3904"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tc>
        <w:tc>
          <w:tcPr>
            <w:tcW w:w="951"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tc>
        <w:tc>
          <w:tcPr>
            <w:tcW w:w="2756" w:type="dxa"/>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tc>
      </w:tr>
    </w:tbl>
    <w:p>
      <w:pPr>
        <w:jc w:val="both"/>
        <w:rPr>
          <w:rFonts w:hint="eastAsia"/>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方正仿宋_GBK" w:hAnsi="方正仿宋_GBK" w:eastAsia="方正仿宋_GBK" w:cs="方正仿宋_GBK"/>
          <w:i w:val="0"/>
          <w:iCs w:val="0"/>
          <w:caps w:val="0"/>
          <w:color w:val="333333"/>
          <w:spacing w:val="-6"/>
          <w:sz w:val="32"/>
          <w:szCs w:val="32"/>
          <w:shd w:val="clear" w:fill="FFFFFF"/>
        </w:rPr>
      </w:pPr>
      <w:r>
        <w:rPr>
          <w:rFonts w:hint="eastAsia" w:ascii="方正仿宋_GBK" w:hAnsi="方正仿宋_GBK" w:eastAsia="方正仿宋_GBK" w:cs="方正仿宋_GBK"/>
          <w:i w:val="0"/>
          <w:iCs w:val="0"/>
          <w:caps w:val="0"/>
          <w:color w:val="333333"/>
          <w:spacing w:val="-6"/>
          <w:sz w:val="32"/>
          <w:szCs w:val="32"/>
          <w:shd w:val="clear" w:fill="FFFFFF"/>
          <w:lang w:val="en-US" w:eastAsia="zh-CN"/>
        </w:rPr>
        <w:t>云阳县</w:t>
      </w:r>
      <w:bookmarkStart w:id="0" w:name="_GoBack"/>
      <w:bookmarkEnd w:id="0"/>
      <w:r>
        <w:rPr>
          <w:rFonts w:hint="eastAsia" w:ascii="方正仿宋_GBK" w:hAnsi="方正仿宋_GBK" w:eastAsia="方正仿宋_GBK" w:cs="方正仿宋_GBK"/>
          <w:i w:val="0"/>
          <w:iCs w:val="0"/>
          <w:caps w:val="0"/>
          <w:color w:val="333333"/>
          <w:spacing w:val="-6"/>
          <w:sz w:val="32"/>
          <w:szCs w:val="32"/>
          <w:shd w:val="clear" w:fill="FFFFFF"/>
        </w:rPr>
        <w:t>规划和自然资源局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default" w:ascii="方正仿宋_GBK" w:hAnsi="方正仿宋_GBK" w:eastAsia="方正仿宋_GBK" w:cs="方正仿宋_GBK"/>
          <w:i w:val="0"/>
          <w:iCs w:val="0"/>
          <w:caps w:val="0"/>
          <w:color w:val="333333"/>
          <w:spacing w:val="-6"/>
          <w:sz w:val="32"/>
          <w:szCs w:val="32"/>
          <w:shd w:val="clear" w:fill="FFFFFF"/>
          <w:lang w:val="en-US" w:eastAsia="zh-CN"/>
        </w:rPr>
      </w:pPr>
      <w:r>
        <w:rPr>
          <w:rFonts w:hint="eastAsia" w:ascii="方正仿宋_GBK" w:hAnsi="方正仿宋_GBK" w:eastAsia="方正仿宋_GBK" w:cs="方正仿宋_GBK"/>
          <w:i w:val="0"/>
          <w:iCs w:val="0"/>
          <w:caps w:val="0"/>
          <w:color w:val="333333"/>
          <w:spacing w:val="-6"/>
          <w:sz w:val="32"/>
          <w:szCs w:val="32"/>
          <w:shd w:val="clear" w:fill="FFFFFF"/>
          <w:lang w:val="en-US" w:eastAsia="zh"/>
        </w:rPr>
        <w:t>2024</w:t>
      </w:r>
      <w:r>
        <w:rPr>
          <w:rFonts w:hint="eastAsia" w:ascii="方正仿宋_GBK" w:hAnsi="方正仿宋_GBK" w:eastAsia="方正仿宋_GBK" w:cs="方正仿宋_GBK"/>
          <w:i w:val="0"/>
          <w:iCs w:val="0"/>
          <w:caps w:val="0"/>
          <w:color w:val="333333"/>
          <w:spacing w:val="-6"/>
          <w:sz w:val="32"/>
          <w:szCs w:val="32"/>
          <w:shd w:val="clear" w:fill="FFFFFF"/>
          <w:lang w:val="en-US" w:eastAsia="zh-CN"/>
        </w:rPr>
        <w:t>年1月15日</w:t>
      </w:r>
    </w:p>
    <w:p>
      <w:pP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方正仿宋简体"/>
    <w:panose1 w:val="02010600030101010101"/>
    <w:charset w:val="86"/>
    <w:family w:val="auto"/>
    <w:pitch w:val="default"/>
    <w:sig w:usb0="00000000" w:usb1="00000000" w:usb2="00000016" w:usb3="00000000" w:csb0="0004000F" w:csb1="00000000"/>
  </w:font>
  <w:font w:name="微软雅黑">
    <w:altName w:val="方正黑体_GBK"/>
    <w:panose1 w:val="020B0503020204020204"/>
    <w:charset w:val="86"/>
    <w:family w:val="auto"/>
    <w:pitch w:val="default"/>
    <w:sig w:usb0="00000000" w:usb1="0000000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等线">
    <w:altName w:val="方正小标宋简体"/>
    <w:panose1 w:val="00000000000000000000"/>
    <w:charset w:val="00"/>
    <w:family w:val="auto"/>
    <w:pitch w:val="default"/>
    <w:sig w:usb0="00000000" w:usb1="00000000" w:usb2="00000000" w:usb3="00000000" w:csb0="00000000" w:csb1="00000000"/>
  </w:font>
  <w:font w:name="方正小标宋简体">
    <w:panose1 w:val="00000600000000000000"/>
    <w:charset w:val="86"/>
    <w:family w:val="auto"/>
    <w:pitch w:val="default"/>
    <w:sig w:usb0="800002BF" w:usb1="184F6CF8" w:usb2="00000012" w:usb3="00000000" w:csb0="00160001" w:csb1="12030000"/>
  </w:font>
  <w:font w:name="DejaVu Sans">
    <w:panose1 w:val="020B0603030804020204"/>
    <w:charset w:val="00"/>
    <w:family w:val="auto"/>
    <w:pitch w:val="default"/>
    <w:sig w:usb0="E7006EFF" w:usb1="D200FDFF" w:usb2="0A246029" w:usb3="0400200C" w:csb0="600001FF" w:csb1="DFFF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RkNjUyYWUxODI3NjFhMDMxYTQ4YmFmMGZjMjBhZWQifQ=="/>
  </w:docVars>
  <w:rsids>
    <w:rsidRoot w:val="00E40966"/>
    <w:rsid w:val="003E162A"/>
    <w:rsid w:val="005F6988"/>
    <w:rsid w:val="00E40966"/>
    <w:rsid w:val="08F3240B"/>
    <w:rsid w:val="EFDC8BF2"/>
    <w:rsid w:val="F9FF5026"/>
    <w:rsid w:val="FFFD5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Words>
  <Characters>257</Characters>
  <Lines>2</Lines>
  <Paragraphs>1</Paragraphs>
  <TotalTime>6</TotalTime>
  <ScaleCrop>false</ScaleCrop>
  <LinksUpToDate>false</LinksUpToDate>
  <CharactersWithSpaces>301</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2023-12-28T18:22:00Z</dcterms:created>
  <dc:creator>博文 袁</dc:creator>
  <cp:lastModifiedBy>gzjtoz</cp:lastModifiedBy>
  <dcterms:modified xsi:type="dcterms:W3CDTF">2024-01-15T09:21:56Z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5767AB93C6E24F02B4F6B426B085EBEF_13</vt:lpwstr>
  </property>
</Properties>
</file>